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B1E9" w14:textId="68F46991" w:rsidR="00686AE2" w:rsidRPr="00686AE2" w:rsidRDefault="00686AE2" w:rsidP="001E4A7D">
      <w:pPr>
        <w:pStyle w:val="Bezriadkovania"/>
        <w:ind w:firstLine="708"/>
        <w:jc w:val="both"/>
        <w:rPr>
          <w:rFonts w:ascii="Times New Roman" w:hAnsi="Times New Roman" w:cs="Times New Roman"/>
          <w:b/>
          <w:bCs/>
          <w:sz w:val="36"/>
          <w:szCs w:val="36"/>
        </w:rPr>
      </w:pPr>
      <w:r w:rsidRPr="00686AE2">
        <w:rPr>
          <w:rFonts w:ascii="Times New Roman" w:hAnsi="Times New Roman" w:cs="Times New Roman"/>
          <w:b/>
          <w:bCs/>
          <w:sz w:val="36"/>
          <w:szCs w:val="36"/>
        </w:rPr>
        <w:t>Peter Mihók pred rokom 2025</w:t>
      </w:r>
    </w:p>
    <w:p w14:paraId="4008A2C8" w14:textId="77777777" w:rsidR="00686AE2" w:rsidRDefault="00686AE2" w:rsidP="001E4A7D">
      <w:pPr>
        <w:pStyle w:val="Bezriadkovania"/>
        <w:ind w:firstLine="708"/>
        <w:jc w:val="both"/>
        <w:rPr>
          <w:rFonts w:ascii="Times New Roman" w:hAnsi="Times New Roman" w:cs="Times New Roman"/>
          <w:sz w:val="36"/>
          <w:szCs w:val="36"/>
        </w:rPr>
      </w:pPr>
    </w:p>
    <w:p w14:paraId="7F765128" w14:textId="35B5A18F" w:rsidR="001E4A7D" w:rsidRPr="00686AE2" w:rsidRDefault="001E4A7D" w:rsidP="001E4A7D">
      <w:pPr>
        <w:pStyle w:val="Bezriadkovania"/>
        <w:ind w:firstLine="708"/>
        <w:jc w:val="both"/>
        <w:rPr>
          <w:rFonts w:ascii="Times New Roman" w:hAnsi="Times New Roman" w:cs="Times New Roman"/>
          <w:sz w:val="32"/>
          <w:szCs w:val="32"/>
        </w:rPr>
      </w:pPr>
      <w:r w:rsidRPr="00686AE2">
        <w:rPr>
          <w:rFonts w:ascii="Times New Roman" w:hAnsi="Times New Roman" w:cs="Times New Roman"/>
          <w:sz w:val="32"/>
          <w:szCs w:val="32"/>
        </w:rPr>
        <w:t>Záver každého roka je spojený so základnou otázkou, aký bol ten odchádzajúci? Čo nám dal? Čo nám vzal? A napokon čo nás čaká v tom roku nasledujúcom? Tie odpovede sú rôzne, pokiaľ ide o osobnú rovinu, rovinu firiem či podnikateľskú, spoločenskú, štátnu či medzinárodnú. Samozrejme medzi týmito rovinami je priama či nepriama interakcia ovplyvňujúca naše vlastné osobné hodnotenie.</w:t>
      </w:r>
    </w:p>
    <w:p w14:paraId="7914770B" w14:textId="77777777" w:rsidR="001E4A7D" w:rsidRPr="00686AE2" w:rsidRDefault="001E4A7D" w:rsidP="001E4A7D">
      <w:pPr>
        <w:pStyle w:val="Bezriadkovania"/>
        <w:ind w:firstLine="708"/>
        <w:jc w:val="both"/>
        <w:rPr>
          <w:rFonts w:ascii="Times New Roman" w:hAnsi="Times New Roman" w:cs="Times New Roman"/>
          <w:sz w:val="32"/>
          <w:szCs w:val="32"/>
        </w:rPr>
      </w:pPr>
      <w:r w:rsidRPr="00686AE2">
        <w:rPr>
          <w:rFonts w:ascii="Times New Roman" w:hAnsi="Times New Roman" w:cs="Times New Roman"/>
          <w:sz w:val="32"/>
          <w:szCs w:val="32"/>
        </w:rPr>
        <w:t>Podnikateľský rok na Slovensku bol viac-menej štandardný, avšak začali sa prejavovať prvé symptómy, či chybných rozhodnutí z minulosti, zvyšovanie vnútropolitickej nestability, tak vo vnútri vládnej koalície, ako aj zvyšovaním napätia medzi súčasnou koalíciou a opozíciou. Čoraz častejšie sa na obidvoch stranách politického spektra objavujú hlasy o predčasných voľbách. Toto všetko spolu s negatívnymi vplyvmi zo zahraničia vyvoláva neistotu do budúceho roka, ktorý podľa prijatých stabilizačných opatrení a schváleným štátnym rozpočtom na rok 2025 evokuje veľké neistoty pre podnikateľský sektor pre budúci fiškálny rok. Zhoršuje sa situácia na trhu práce, investície do vzdelania končia na pracovných trhoch v Česku, Rakúsku, Nemecku či ďalších krajinách. Je to aj dôsledok absolútnej neschopnosti politických reprezentácii hľadať a nájsť spoločné riešenia pre formovanie budúcej modernej a </w:t>
      </w:r>
      <w:proofErr w:type="spellStart"/>
      <w:r w:rsidRPr="00686AE2">
        <w:rPr>
          <w:rFonts w:ascii="Times New Roman" w:hAnsi="Times New Roman" w:cs="Times New Roman"/>
          <w:sz w:val="32"/>
          <w:szCs w:val="32"/>
        </w:rPr>
        <w:t>konkurečne</w:t>
      </w:r>
      <w:proofErr w:type="spellEnd"/>
      <w:r w:rsidRPr="00686AE2">
        <w:rPr>
          <w:rFonts w:ascii="Times New Roman" w:hAnsi="Times New Roman" w:cs="Times New Roman"/>
          <w:sz w:val="32"/>
          <w:szCs w:val="32"/>
        </w:rPr>
        <w:t xml:space="preserve"> schopnej podoby nášho štátu, jeho ekonomiky či spoločnosti ako celku. Absentujú tiež stranícky nezaťažené intelektuálne špičky, ktoré by boli schopné nielen nastaviť zrkadlo dnešnej spolitizovanej spoločnosti, ale aj reálne ukázať riešenia dnešnej situácie.</w:t>
      </w:r>
    </w:p>
    <w:p w14:paraId="2127E998" w14:textId="77777777" w:rsidR="001E4A7D" w:rsidRPr="00686AE2" w:rsidRDefault="001E4A7D" w:rsidP="001E4A7D">
      <w:pPr>
        <w:pStyle w:val="Bezriadkovania"/>
        <w:ind w:firstLine="708"/>
        <w:jc w:val="both"/>
        <w:rPr>
          <w:rFonts w:ascii="Times New Roman" w:hAnsi="Times New Roman" w:cs="Times New Roman"/>
          <w:sz w:val="32"/>
          <w:szCs w:val="32"/>
        </w:rPr>
      </w:pPr>
      <w:r w:rsidRPr="00686AE2">
        <w:rPr>
          <w:rFonts w:ascii="Times New Roman" w:hAnsi="Times New Roman" w:cs="Times New Roman"/>
          <w:sz w:val="32"/>
          <w:szCs w:val="32"/>
        </w:rPr>
        <w:t xml:space="preserve">Na medzinárodnom poli tiež výrazne viazne nielen spolupráca, ale aj samotná komunikácia. Akoby sme sa v tejto oblasti vrátili do čias studenej vojny. Svet sa výrazne politicky vyhrocuje čo sa plne premieta do globálnej ekonomiky a svetového obchodu. Prerábajú na tom v prvom rade firmy (až na zbrojárstvo, či IT technológie) ale najmä občania bez ohľadu na to na ktorom kontinente žijú. Rast napätia či priamych vojnových konfliktov v Európe, Blízky Stredný Východ, juhovýchodná Ázia či Africký kontinent dokazuje, že vojny nie sú o sentimentoch, ale o peniazoch, vplyvoch a zbraniach. Európa a konkrétne Európska Únia vstupuje do tohto obdobia oslabená tak politicky ako aj ekonomicky. Máme na jednej strane novozvolené </w:t>
      </w:r>
      <w:r w:rsidRPr="00686AE2">
        <w:rPr>
          <w:rFonts w:ascii="Times New Roman" w:hAnsi="Times New Roman" w:cs="Times New Roman"/>
          <w:sz w:val="32"/>
          <w:szCs w:val="32"/>
        </w:rPr>
        <w:lastRenderedPageBreak/>
        <w:t>orgány Únie, ale bez novej vízie zvýšenia jej stále klesajúcej ekonomickej a politickej váhy, naviac s tendenciou nárastu dezintegračných procesov, pokiaľ sa nezmení politika bruselskej administratívy. Politická nestabilita a pokles ekonomickej výkonnosti dvoch najsilnejších ekonomík Únie – Nemecka a Francúzska neveští pre rok 2025 nič dobré. Treba súčasne dodať, že mnohé ďalšie členské krajiny Únie sa nachádzajú v obdobnej situácii.</w:t>
      </w:r>
    </w:p>
    <w:p w14:paraId="133924CB" w14:textId="77777777" w:rsidR="001E4A7D" w:rsidRPr="00686AE2" w:rsidRDefault="001E4A7D" w:rsidP="001E4A7D">
      <w:pPr>
        <w:pStyle w:val="Bezriadkovania"/>
        <w:ind w:firstLine="708"/>
        <w:jc w:val="both"/>
        <w:rPr>
          <w:rFonts w:ascii="Times New Roman" w:hAnsi="Times New Roman" w:cs="Times New Roman"/>
          <w:sz w:val="32"/>
          <w:szCs w:val="32"/>
        </w:rPr>
      </w:pPr>
      <w:r w:rsidRPr="00686AE2">
        <w:rPr>
          <w:rFonts w:ascii="Times New Roman" w:hAnsi="Times New Roman" w:cs="Times New Roman"/>
          <w:sz w:val="32"/>
          <w:szCs w:val="32"/>
        </w:rPr>
        <w:t xml:space="preserve">Svet v roku 2025 bude výrazne ovplyvnený tak v politickej ako aj ekonomickej rovine nástupom novej administratívy Donalda </w:t>
      </w:r>
      <w:proofErr w:type="spellStart"/>
      <w:r w:rsidRPr="00686AE2">
        <w:rPr>
          <w:rFonts w:ascii="Times New Roman" w:hAnsi="Times New Roman" w:cs="Times New Roman"/>
          <w:sz w:val="32"/>
          <w:szCs w:val="32"/>
        </w:rPr>
        <w:t>Trumpa</w:t>
      </w:r>
      <w:proofErr w:type="spellEnd"/>
      <w:r w:rsidRPr="00686AE2">
        <w:rPr>
          <w:rFonts w:ascii="Times New Roman" w:hAnsi="Times New Roman" w:cs="Times New Roman"/>
          <w:sz w:val="32"/>
          <w:szCs w:val="32"/>
        </w:rPr>
        <w:t>, ako aj vývojom bezpečnostnej, politickej a vojenskej situácie na Ukrajine, Blízkom a Strednom Východe, ako aj v ďalších ohniskách napätia, s plným dopadom na ekonomiku Slovenskej republiky a jej konkurenčnú schopnosť, čo v kombinácii s vnútropolitickou nestabilitou nedáva dobré vyhliadky na budúci rok 2025.</w:t>
      </w:r>
    </w:p>
    <w:p w14:paraId="1DBEA224" w14:textId="5579B91A" w:rsidR="005E16C2" w:rsidRPr="00686AE2" w:rsidRDefault="001E4A7D" w:rsidP="001E4A7D">
      <w:pPr>
        <w:pStyle w:val="Bezriadkovania"/>
        <w:jc w:val="both"/>
        <w:rPr>
          <w:rFonts w:ascii="Times New Roman" w:hAnsi="Times New Roman" w:cs="Times New Roman"/>
          <w:sz w:val="32"/>
          <w:szCs w:val="32"/>
        </w:rPr>
      </w:pPr>
      <w:r w:rsidRPr="00686AE2">
        <w:rPr>
          <w:rFonts w:ascii="Times New Roman" w:hAnsi="Times New Roman" w:cs="Times New Roman"/>
          <w:sz w:val="32"/>
          <w:szCs w:val="32"/>
        </w:rPr>
        <w:tab/>
        <w:t>Čo na úrovni nášho Klubu. Klub v celom období zohral významnú úlohu nastavovania zrkadla spoločnosti, politickým reprezentáciám (vyhýbam sa slovu elít, lebo to by sme výrazne degradovali tento výraz), dokázal nájsť veľmi zaujímavé prepojenie tak v inštitucionálnej, ako aj intelektuálnej rovine prakticky na viacerých kontinentoch. Myslím si, že máme veľmi dobrú východiskovú pozíciu aj pre budúcnosť, najmä z pohľadu intelektuálnej</w:t>
      </w:r>
      <w:r w:rsidR="00286D26" w:rsidRPr="00686AE2">
        <w:rPr>
          <w:rFonts w:ascii="Times New Roman" w:hAnsi="Times New Roman" w:cs="Times New Roman"/>
          <w:sz w:val="32"/>
          <w:szCs w:val="32"/>
        </w:rPr>
        <w:t xml:space="preserve"> kapacity. Myslím si, že musíme mať odvahu viac sa otvoriť najmä mladej a strednej generácií a vytvoriť tak prepojenie medzi poznatkami a skúsenosťami s novými pohľadmi na spoločnosť a verím aj s energiou presadiť novú víziu spoločnosti nie bojujúcej s falošnými kartami, ale kooperujúcej v hľadaní tak domácich ako aj medzinárodných riešení. Táto iniciatíva musí vychádzať od nás so schopnosťou viesť otvorený profesionálny dialóg s mladšou generáciou, v častých prípadoch aj dobre zorientovano</w:t>
      </w:r>
      <w:r w:rsidR="0078347A" w:rsidRPr="00686AE2">
        <w:rPr>
          <w:rFonts w:ascii="Times New Roman" w:hAnsi="Times New Roman" w:cs="Times New Roman"/>
          <w:sz w:val="32"/>
          <w:szCs w:val="32"/>
        </w:rPr>
        <w:t>u</w:t>
      </w:r>
      <w:r w:rsidR="00286D26" w:rsidRPr="00686AE2">
        <w:rPr>
          <w:rFonts w:ascii="Times New Roman" w:hAnsi="Times New Roman" w:cs="Times New Roman"/>
          <w:sz w:val="32"/>
          <w:szCs w:val="32"/>
        </w:rPr>
        <w:t xml:space="preserve"> ale bez reálnej platformy pre </w:t>
      </w:r>
      <w:r w:rsidR="0078347A" w:rsidRPr="00686AE2">
        <w:rPr>
          <w:rFonts w:ascii="Times New Roman" w:hAnsi="Times New Roman" w:cs="Times New Roman"/>
          <w:sz w:val="32"/>
          <w:szCs w:val="32"/>
        </w:rPr>
        <w:t xml:space="preserve">prezentáciu </w:t>
      </w:r>
      <w:r w:rsidR="00286D26" w:rsidRPr="00686AE2">
        <w:rPr>
          <w:rFonts w:ascii="Times New Roman" w:hAnsi="Times New Roman" w:cs="Times New Roman"/>
          <w:sz w:val="32"/>
          <w:szCs w:val="32"/>
        </w:rPr>
        <w:t>jej názor</w:t>
      </w:r>
      <w:r w:rsidR="0078347A" w:rsidRPr="00686AE2">
        <w:rPr>
          <w:rFonts w:ascii="Times New Roman" w:hAnsi="Times New Roman" w:cs="Times New Roman"/>
          <w:sz w:val="32"/>
          <w:szCs w:val="32"/>
        </w:rPr>
        <w:t>ov</w:t>
      </w:r>
      <w:r w:rsidR="00286D26" w:rsidRPr="00686AE2">
        <w:rPr>
          <w:rFonts w:ascii="Times New Roman" w:hAnsi="Times New Roman" w:cs="Times New Roman"/>
          <w:sz w:val="32"/>
          <w:szCs w:val="32"/>
        </w:rPr>
        <w:t xml:space="preserve"> na politicky nezávislom fóre.</w:t>
      </w:r>
    </w:p>
    <w:sectPr w:rsidR="005E16C2" w:rsidRPr="00686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C2"/>
    <w:rsid w:val="000F4FF6"/>
    <w:rsid w:val="001E4A7D"/>
    <w:rsid w:val="00286D26"/>
    <w:rsid w:val="005E16C2"/>
    <w:rsid w:val="00686AE2"/>
    <w:rsid w:val="0078347A"/>
    <w:rsid w:val="007B45A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388B"/>
  <w15:chartTrackingRefBased/>
  <w15:docId w15:val="{CD6C4C0F-452F-4D67-9FCA-5158BA10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E4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624</Words>
  <Characters>3561</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Kratochvílová</dc:creator>
  <cp:keywords/>
  <dc:description/>
  <cp:lastModifiedBy>Peter Kasalovský</cp:lastModifiedBy>
  <cp:revision>5</cp:revision>
  <cp:lastPrinted>2024-12-09T13:49:00Z</cp:lastPrinted>
  <dcterms:created xsi:type="dcterms:W3CDTF">2024-12-09T11:46:00Z</dcterms:created>
  <dcterms:modified xsi:type="dcterms:W3CDTF">2024-12-10T21:55:00Z</dcterms:modified>
</cp:coreProperties>
</file>